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96" w:rsidRPr="00BC0F96" w:rsidRDefault="00BC0F96" w:rsidP="00BC0F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2"/>
      <w:bookmarkEnd w:id="0"/>
      <w:r w:rsidRPr="00BC0F96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BC0F96">
        <w:rPr>
          <w:rFonts w:ascii="Times New Roman" w:hAnsi="Times New Roman" w:cs="Times New Roman"/>
          <w:b/>
          <w:sz w:val="24"/>
          <w:szCs w:val="24"/>
        </w:rPr>
        <w:t>Климовичский</w:t>
      </w:r>
      <w:proofErr w:type="spellEnd"/>
      <w:r w:rsidRPr="00BC0F96">
        <w:rPr>
          <w:rFonts w:ascii="Times New Roman" w:hAnsi="Times New Roman" w:cs="Times New Roman"/>
          <w:b/>
          <w:sz w:val="24"/>
          <w:szCs w:val="24"/>
        </w:rPr>
        <w:t xml:space="preserve"> КХП»</w:t>
      </w:r>
    </w:p>
    <w:p w:rsidR="00BC0F96" w:rsidRDefault="00BC0F96">
      <w:pPr>
        <w:pStyle w:val="ConsPlusNormal"/>
        <w:jc w:val="both"/>
      </w:pPr>
    </w:p>
    <w:p w:rsidR="00BC0F96" w:rsidRPr="00BC0F96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BC0F96">
        <w:rPr>
          <w:rFonts w:ascii="Times New Roman" w:hAnsi="Times New Roman" w:cs="Times New Roman"/>
        </w:rPr>
        <w:t xml:space="preserve">4. Доля государства в уставном фонде эмитента </w:t>
      </w:r>
      <w:r w:rsidR="00AA4605">
        <w:rPr>
          <w:rFonts w:ascii="Times New Roman" w:hAnsi="Times New Roman" w:cs="Times New Roman"/>
        </w:rPr>
        <w:t>6,</w:t>
      </w:r>
      <w:r w:rsidR="00D47108">
        <w:rPr>
          <w:rFonts w:ascii="Times New Roman" w:hAnsi="Times New Roman" w:cs="Times New Roman"/>
        </w:rPr>
        <w:t>8310</w:t>
      </w:r>
      <w:r w:rsidRPr="00BC0F96">
        <w:rPr>
          <w:rFonts w:ascii="Times New Roman" w:hAnsi="Times New Roman" w:cs="Times New Roman"/>
        </w:rPr>
        <w:t xml:space="preserve"> (всего в процентах),</w:t>
      </w:r>
    </w:p>
    <w:p w:rsidR="00BC0F96" w:rsidRPr="00BC0F96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BC0F96">
        <w:rPr>
          <w:rFonts w:ascii="Times New Roman" w:hAnsi="Times New Roman" w:cs="Times New Roman"/>
        </w:rPr>
        <w:t>в том числе: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1"/>
        <w:gridCol w:w="2946"/>
        <w:gridCol w:w="2412"/>
      </w:tblGrid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BC0F96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BC0F96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Количество акций, штук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BC0F96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Доля в уставном фонде, %</w:t>
            </w: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Коммунальная - всего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AA4605" w:rsidP="00D47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71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D47108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="00D4710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C07686" w:rsidP="00D47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47108">
              <w:rPr>
                <w:rFonts w:ascii="Times New Roman" w:hAnsi="Times New Roman" w:cs="Times New Roman"/>
              </w:rPr>
              <w:t>8310</w:t>
            </w: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F96" w:rsidTr="002D2ADC">
        <w:trPr>
          <w:trHeight w:val="53"/>
        </w:trPr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D47108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88 496 356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AA4605" w:rsidP="00D47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47108">
              <w:rPr>
                <w:rFonts w:ascii="Times New Roman" w:hAnsi="Times New Roman" w:cs="Times New Roman"/>
              </w:rPr>
              <w:t>4429</w:t>
            </w: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районная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EC4AB1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5 330 889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0B7ACD" w:rsidP="00D471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AA4605">
              <w:rPr>
                <w:rFonts w:ascii="Times New Roman" w:hAnsi="Times New Roman" w:cs="Times New Roman"/>
              </w:rPr>
              <w:t>8</w:t>
            </w:r>
            <w:r w:rsidR="00D47108">
              <w:rPr>
                <w:rFonts w:ascii="Times New Roman" w:hAnsi="Times New Roman" w:cs="Times New Roman"/>
              </w:rPr>
              <w:t>8</w:t>
            </w:r>
            <w:r w:rsidR="00AA4605">
              <w:rPr>
                <w:rFonts w:ascii="Times New Roman" w:hAnsi="Times New Roman" w:cs="Times New Roman"/>
              </w:rPr>
              <w:t>1</w:t>
            </w:r>
          </w:p>
        </w:tc>
      </w:tr>
      <w:tr w:rsidR="00BC0F96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городская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BC0F96" w:rsidRDefault="00BC0F96" w:rsidP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 xml:space="preserve">5. Количество акционеров - всего </w:t>
      </w:r>
      <w:r w:rsidRPr="00113392">
        <w:rPr>
          <w:rFonts w:ascii="Times New Roman" w:hAnsi="Times New Roman" w:cs="Times New Roman"/>
          <w:u w:val="single"/>
        </w:rPr>
        <w:t>9</w:t>
      </w:r>
      <w:r w:rsidR="00536FB9">
        <w:rPr>
          <w:rFonts w:ascii="Times New Roman" w:hAnsi="Times New Roman" w:cs="Times New Roman"/>
          <w:u w:val="single"/>
        </w:rPr>
        <w:t>9</w:t>
      </w:r>
      <w:r w:rsidR="00CD685C">
        <w:rPr>
          <w:rFonts w:ascii="Times New Roman" w:hAnsi="Times New Roman" w:cs="Times New Roman"/>
          <w:u w:val="single"/>
        </w:rPr>
        <w:t>5</w:t>
      </w:r>
      <w:r w:rsidR="00714D1B" w:rsidRPr="00714D1B">
        <w:rPr>
          <w:rFonts w:ascii="Times New Roman" w:hAnsi="Times New Roman" w:cs="Times New Roman"/>
        </w:rPr>
        <w:t>.</w:t>
      </w:r>
    </w:p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>В том числе:</w:t>
      </w:r>
    </w:p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 xml:space="preserve">юридических лиц </w:t>
      </w:r>
      <w:r w:rsidR="002555FF">
        <w:rPr>
          <w:rFonts w:ascii="Times New Roman" w:hAnsi="Times New Roman" w:cs="Times New Roman"/>
          <w:u w:val="single"/>
        </w:rPr>
        <w:t>1</w:t>
      </w:r>
      <w:r w:rsidR="00CD685C">
        <w:rPr>
          <w:rFonts w:ascii="Times New Roman" w:hAnsi="Times New Roman" w:cs="Times New Roman"/>
          <w:u w:val="single"/>
        </w:rPr>
        <w:t>2</w:t>
      </w:r>
      <w:r w:rsidRPr="00113392">
        <w:rPr>
          <w:rFonts w:ascii="Times New Roman" w:hAnsi="Times New Roman" w:cs="Times New Roman"/>
        </w:rPr>
        <w:t xml:space="preserve">, из них нерезидентов Республики Беларусь </w:t>
      </w:r>
      <w:r w:rsidR="00113392">
        <w:rPr>
          <w:rFonts w:ascii="Times New Roman" w:hAnsi="Times New Roman" w:cs="Times New Roman"/>
          <w:u w:val="single"/>
        </w:rPr>
        <w:t>нет</w:t>
      </w:r>
      <w:r w:rsidRPr="00113392">
        <w:rPr>
          <w:rFonts w:ascii="Times New Roman" w:hAnsi="Times New Roman" w:cs="Times New Roman"/>
        </w:rPr>
        <w:t>,</w:t>
      </w:r>
    </w:p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 xml:space="preserve">физических лиц </w:t>
      </w:r>
      <w:r w:rsidR="002555FF">
        <w:rPr>
          <w:rFonts w:ascii="Times New Roman" w:hAnsi="Times New Roman" w:cs="Times New Roman"/>
          <w:u w:val="single"/>
        </w:rPr>
        <w:t>9</w:t>
      </w:r>
      <w:r w:rsidR="00536FB9">
        <w:rPr>
          <w:rFonts w:ascii="Times New Roman" w:hAnsi="Times New Roman" w:cs="Times New Roman"/>
          <w:u w:val="single"/>
        </w:rPr>
        <w:t>83</w:t>
      </w:r>
      <w:r w:rsidRPr="00113392">
        <w:rPr>
          <w:rFonts w:ascii="Times New Roman" w:hAnsi="Times New Roman" w:cs="Times New Roman"/>
        </w:rPr>
        <w:t xml:space="preserve">, из них нерезидентов Республики Беларусь </w:t>
      </w:r>
      <w:r w:rsidR="00113392">
        <w:rPr>
          <w:rFonts w:ascii="Times New Roman" w:hAnsi="Times New Roman" w:cs="Times New Roman"/>
          <w:u w:val="single"/>
        </w:rPr>
        <w:t>нет</w:t>
      </w:r>
      <w:r w:rsidR="007D5C69" w:rsidRPr="007D5C69">
        <w:rPr>
          <w:rFonts w:ascii="Times New Roman" w:hAnsi="Times New Roman" w:cs="Times New Roman"/>
        </w:rPr>
        <w:t>.</w:t>
      </w:r>
    </w:p>
    <w:p w:rsidR="00BC0F96" w:rsidRPr="00113392" w:rsidRDefault="00BC0F96">
      <w:pPr>
        <w:pStyle w:val="ConsPlusNormal"/>
        <w:jc w:val="both"/>
        <w:rPr>
          <w:rFonts w:ascii="Times New Roman" w:hAnsi="Times New Roman" w:cs="Times New Roman"/>
        </w:rPr>
      </w:pPr>
      <w:bookmarkStart w:id="1" w:name="Par531"/>
      <w:bookmarkEnd w:id="1"/>
      <w:r w:rsidRPr="00113392">
        <w:rPr>
          <w:rFonts w:ascii="Times New Roman" w:hAnsi="Times New Roman" w:cs="Times New Roman"/>
        </w:rPr>
        <w:t>6. Информация о дивидендах и акциях: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0"/>
        <w:gridCol w:w="1819"/>
        <w:gridCol w:w="1638"/>
        <w:gridCol w:w="2182"/>
      </w:tblGrid>
      <w:tr w:rsidR="00BC0F96" w:rsidTr="00732EE8">
        <w:trPr>
          <w:trHeight w:val="35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За аналогичный период прошлого года</w:t>
            </w:r>
          </w:p>
        </w:tc>
      </w:tr>
      <w:tr w:rsidR="007E7C63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Начислено на выплату дивидендов в данном отчетном периоде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7E7C63" w:rsidRDefault="007E7C63" w:rsidP="00113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63">
              <w:rPr>
                <w:rFonts w:ascii="Times New Roman" w:hAnsi="Times New Roman" w:cs="Times New Roman"/>
              </w:rPr>
              <w:t>411,06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C9796A" w:rsidRDefault="007E7C63" w:rsidP="009E580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301,80</w:t>
            </w:r>
          </w:p>
        </w:tc>
      </w:tr>
      <w:tr w:rsidR="007E7C63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Фактически выплаченные дивиденды в данном отчетном периоде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7E7C63" w:rsidRDefault="007E7C63" w:rsidP="000D7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C9796A" w:rsidRDefault="007E7C63" w:rsidP="009E580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4E2A">
              <w:rPr>
                <w:rFonts w:ascii="Times New Roman" w:hAnsi="Times New Roman" w:cs="Times New Roman"/>
              </w:rPr>
              <w:t>301,25</w:t>
            </w:r>
          </w:p>
        </w:tc>
      </w:tr>
      <w:tr w:rsidR="007E7C63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113392" w:rsidRDefault="007E7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7E7C63" w:rsidRDefault="007E7C63" w:rsidP="00E45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63" w:rsidRPr="00C9796A" w:rsidRDefault="007E7C63" w:rsidP="009E5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875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2465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Дивиденды, приходящиеся на одну привилегированную акцию (включая налоги)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E7C63" w:rsidRDefault="00EB3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 w:rsidP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</w:tr>
      <w:tr w:rsidR="00512465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типа _______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E7C63" w:rsidRDefault="00EB3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C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EB3B80" w:rsidP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465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типа_______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EB3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EB3B80" w:rsidP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2465" w:rsidTr="005A45C9">
        <w:trPr>
          <w:trHeight w:val="4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113392" w:rsidRDefault="00512465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51C7E" w:rsidRDefault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C7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51C7E" w:rsidRDefault="00813C23" w:rsidP="00751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5" w:rsidRPr="00751C7E" w:rsidRDefault="007E7C63" w:rsidP="0051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875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0F96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Период, за который выплачивались дивиденды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месяц, квартал,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113392" w:rsidP="001A0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3C23">
              <w:rPr>
                <w:rFonts w:ascii="Times New Roman" w:hAnsi="Times New Roman" w:cs="Times New Roman"/>
              </w:rPr>
              <w:t>2</w:t>
            </w:r>
            <w:r w:rsidR="001A0C07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</w:tr>
      <w:tr w:rsidR="00BC0F96" w:rsidTr="005A45C9">
        <w:trPr>
          <w:trHeight w:val="19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Дата (даты) принятия решений о выплате дивидендов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113392" w:rsidP="001A0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0C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марта 20</w:t>
            </w:r>
            <w:r w:rsidR="00512465">
              <w:rPr>
                <w:rFonts w:ascii="Times New Roman" w:hAnsi="Times New Roman" w:cs="Times New Roman"/>
              </w:rPr>
              <w:t>2</w:t>
            </w:r>
            <w:r w:rsidR="001A0C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</w:tr>
      <w:tr w:rsidR="00BC0F96" w:rsidTr="005A45C9">
        <w:trPr>
          <w:trHeight w:val="36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Срок (сроки) выплаты дивидендов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113392" w:rsidP="001A0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A0C0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.03.20</w:t>
            </w:r>
            <w:r w:rsidR="00512465">
              <w:rPr>
                <w:rFonts w:ascii="Times New Roman" w:hAnsi="Times New Roman" w:cs="Times New Roman"/>
              </w:rPr>
              <w:t>2</w:t>
            </w:r>
            <w:r w:rsidR="001A0C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 по 2</w:t>
            </w:r>
            <w:r w:rsidR="001A0C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C979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512465">
              <w:rPr>
                <w:rFonts w:ascii="Times New Roman" w:hAnsi="Times New Roman" w:cs="Times New Roman"/>
              </w:rPr>
              <w:t>2</w:t>
            </w:r>
            <w:r w:rsidR="001A0C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X</w:t>
            </w:r>
          </w:p>
        </w:tc>
      </w:tr>
      <w:tr w:rsidR="00BC0F96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Обеспеченность акции имуществом общества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9325D3" w:rsidP="00255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1A0C07" w:rsidP="00255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BC0F96" w:rsidTr="009138DE">
        <w:trPr>
          <w:trHeight w:val="1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Количество акций, находящихся на балансе общества, -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DC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6" w:rsidRPr="00113392" w:rsidRDefault="00DC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C0F96" w:rsidRPr="00113392" w:rsidRDefault="00BC0F96">
      <w:pPr>
        <w:pStyle w:val="ConsPlusNormal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lastRenderedPageBreak/>
        <w:t>7. Отдельные финансовые результаты деятельности открытого акционерного общества: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1"/>
        <w:gridCol w:w="2009"/>
        <w:gridCol w:w="1809"/>
        <w:gridCol w:w="2410"/>
      </w:tblGrid>
      <w:tr w:rsidR="00BC0F96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6" w:rsidRPr="00113392" w:rsidRDefault="00BC0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За аналогичный период прошлого года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Выручка от реализации продукции, товаров, работ, услуг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58 307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Себестоимость реализованной продукции, товаров, работ, услуг; управленческие расходы; расходы на реализацию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58 257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3 501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прочие доходы и расходы по текущей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35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5 670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прибыль (убыток) от инвестиционной и финансовой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35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-2 219</w:t>
            </w:r>
          </w:p>
        </w:tc>
      </w:tr>
      <w:tr w:rsidR="008B0EF1" w:rsidRPr="00113392" w:rsidTr="00195164">
        <w:trPr>
          <w:trHeight w:val="15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35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3 082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35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22 493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Долгосрочная дебиторская задолженность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0EF1" w:rsidRPr="00113392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Долгосрочные обязательства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392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DA7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1" w:rsidRPr="00113392" w:rsidRDefault="008B0EF1" w:rsidP="005E0E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3 410</w:t>
            </w:r>
          </w:p>
        </w:tc>
      </w:tr>
    </w:tbl>
    <w:p w:rsidR="00BC0F96" w:rsidRDefault="00BC0F96">
      <w:pPr>
        <w:pStyle w:val="ConsPlusNormal"/>
        <w:ind w:firstLine="540"/>
        <w:jc w:val="both"/>
      </w:pPr>
    </w:p>
    <w:p w:rsidR="00BC0F96" w:rsidRPr="00113392" w:rsidRDefault="00BC0F96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88"/>
      <w:bookmarkEnd w:id="2"/>
      <w:r w:rsidRPr="00113392">
        <w:rPr>
          <w:rFonts w:ascii="Times New Roman" w:hAnsi="Times New Roman" w:cs="Times New Roman"/>
        </w:rPr>
        <w:t xml:space="preserve">8. Среднесписочная численность работающих (человек) </w:t>
      </w:r>
      <w:r w:rsidR="00054092">
        <w:rPr>
          <w:rFonts w:ascii="Times New Roman" w:hAnsi="Times New Roman" w:cs="Times New Roman"/>
          <w:u w:val="single"/>
        </w:rPr>
        <w:t>586</w:t>
      </w:r>
      <w:r w:rsidR="00D67C80" w:rsidRPr="00472A02">
        <w:rPr>
          <w:rFonts w:ascii="Times New Roman" w:hAnsi="Times New Roman" w:cs="Times New Roman"/>
        </w:rPr>
        <w:t>.</w:t>
      </w:r>
    </w:p>
    <w:p w:rsidR="005C6C9B" w:rsidRDefault="00BC0F96">
      <w:pPr>
        <w:pStyle w:val="ConsPlusNonformat"/>
        <w:jc w:val="both"/>
        <w:rPr>
          <w:rFonts w:ascii="Times New Roman" w:hAnsi="Times New Roman" w:cs="Times New Roman"/>
        </w:rPr>
      </w:pPr>
      <w:r w:rsidRPr="00113392">
        <w:rPr>
          <w:rFonts w:ascii="Times New Roman" w:hAnsi="Times New Roman" w:cs="Times New Roman"/>
        </w:rPr>
        <w:t>9. Основные виды продукции или виды деятельности, по которым получено 20 и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 xml:space="preserve">более процентов выручки от </w:t>
      </w:r>
      <w:r w:rsidR="00B077D7">
        <w:rPr>
          <w:rFonts w:ascii="Times New Roman" w:hAnsi="Times New Roman" w:cs="Times New Roman"/>
        </w:rPr>
        <w:t xml:space="preserve">реализации </w:t>
      </w:r>
      <w:r w:rsidRPr="005C6C9B">
        <w:rPr>
          <w:rFonts w:ascii="Times New Roman" w:hAnsi="Times New Roman" w:cs="Times New Roman"/>
        </w:rPr>
        <w:t>товаров, продукции, работ, услуг</w:t>
      </w:r>
      <w:r w:rsidR="00B026ED">
        <w:rPr>
          <w:rFonts w:ascii="Times New Roman" w:hAnsi="Times New Roman" w:cs="Times New Roman"/>
        </w:rPr>
        <w:t xml:space="preserve"> </w:t>
      </w:r>
      <w:r w:rsidRPr="005C6C9B">
        <w:rPr>
          <w:rFonts w:ascii="Times New Roman" w:hAnsi="Times New Roman" w:cs="Times New Roman"/>
        </w:rPr>
        <w:t xml:space="preserve">(только в составе годового отчета): </w:t>
      </w:r>
    </w:p>
    <w:p w:rsidR="00054092" w:rsidRDefault="00B077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10611</w:t>
      </w:r>
      <w:r w:rsidR="00054092">
        <w:rPr>
          <w:rFonts w:ascii="Times New Roman" w:hAnsi="Times New Roman" w:cs="Times New Roman"/>
        </w:rPr>
        <w:t xml:space="preserve"> </w:t>
      </w:r>
      <w:r w:rsidR="005C6C9B">
        <w:rPr>
          <w:rFonts w:ascii="Times New Roman" w:hAnsi="Times New Roman" w:cs="Times New Roman"/>
        </w:rPr>
        <w:t>-</w:t>
      </w:r>
      <w:r w:rsidR="00054092">
        <w:rPr>
          <w:rFonts w:ascii="Times New Roman" w:hAnsi="Times New Roman" w:cs="Times New Roman"/>
        </w:rPr>
        <w:t xml:space="preserve"> </w:t>
      </w:r>
      <w:r w:rsidR="005C6C9B">
        <w:rPr>
          <w:rFonts w:ascii="Times New Roman" w:hAnsi="Times New Roman" w:cs="Times New Roman"/>
        </w:rPr>
        <w:t>производство муки (</w:t>
      </w:r>
      <w:r w:rsidR="00054092">
        <w:rPr>
          <w:rFonts w:ascii="Times New Roman" w:hAnsi="Times New Roman" w:cs="Times New Roman"/>
        </w:rPr>
        <w:t>55,9</w:t>
      </w:r>
      <w:r w:rsidR="005C6C9B">
        <w:rPr>
          <w:rFonts w:ascii="Times New Roman" w:hAnsi="Times New Roman" w:cs="Times New Roman"/>
        </w:rPr>
        <w:t xml:space="preserve">% на сумму </w:t>
      </w:r>
      <w:r w:rsidR="00054092">
        <w:rPr>
          <w:rFonts w:ascii="Times New Roman" w:hAnsi="Times New Roman" w:cs="Times New Roman"/>
        </w:rPr>
        <w:t>32 239</w:t>
      </w:r>
      <w:r w:rsidR="00384862">
        <w:rPr>
          <w:rFonts w:ascii="Times New Roman" w:hAnsi="Times New Roman" w:cs="Times New Roman"/>
        </w:rPr>
        <w:t xml:space="preserve"> </w:t>
      </w:r>
      <w:r w:rsidR="005C6C9B">
        <w:rPr>
          <w:rFonts w:ascii="Times New Roman" w:hAnsi="Times New Roman" w:cs="Times New Roman"/>
        </w:rPr>
        <w:t>тыс</w:t>
      </w:r>
      <w:proofErr w:type="gramStart"/>
      <w:r w:rsidR="005C6C9B">
        <w:rPr>
          <w:rFonts w:ascii="Times New Roman" w:hAnsi="Times New Roman" w:cs="Times New Roman"/>
        </w:rPr>
        <w:t>.р</w:t>
      </w:r>
      <w:proofErr w:type="gramEnd"/>
      <w:r w:rsidR="005C6C9B">
        <w:rPr>
          <w:rFonts w:ascii="Times New Roman" w:hAnsi="Times New Roman" w:cs="Times New Roman"/>
        </w:rPr>
        <w:t>уб.</w:t>
      </w:r>
      <w:r w:rsidR="00054092">
        <w:rPr>
          <w:rFonts w:ascii="Times New Roman" w:hAnsi="Times New Roman" w:cs="Times New Roman"/>
        </w:rPr>
        <w:t>)</w:t>
      </w:r>
    </w:p>
    <w:p w:rsidR="00BC0F96" w:rsidRDefault="000540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10910 – производство готовых кормов для животных, содержащихся на фермах (29,3% на сумму 16 865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  <w:r w:rsidR="005C6C9B">
        <w:rPr>
          <w:rFonts w:ascii="Times New Roman" w:hAnsi="Times New Roman" w:cs="Times New Roman"/>
        </w:rPr>
        <w:t>)</w:t>
      </w:r>
      <w:r w:rsidR="00D67C80">
        <w:rPr>
          <w:rFonts w:ascii="Times New Roman" w:hAnsi="Times New Roman" w:cs="Times New Roman"/>
        </w:rPr>
        <w:t>.</w:t>
      </w:r>
    </w:p>
    <w:p w:rsidR="005C6C9B" w:rsidRDefault="00BC0F96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693"/>
      <w:bookmarkEnd w:id="3"/>
      <w:r w:rsidRPr="00113392">
        <w:rPr>
          <w:rFonts w:ascii="Times New Roman" w:hAnsi="Times New Roman" w:cs="Times New Roman"/>
        </w:rPr>
        <w:t>10. Дата проведения годового общего собрания акционеров, на котором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>утверждены годовой отчет, бухгалтерский баланс, отчет о прибылях и убытках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 xml:space="preserve">за отчетный </w:t>
      </w:r>
      <w:r w:rsidR="002D18A6">
        <w:rPr>
          <w:rFonts w:ascii="Times New Roman" w:hAnsi="Times New Roman" w:cs="Times New Roman"/>
        </w:rPr>
        <w:t>20</w:t>
      </w:r>
      <w:r w:rsidR="00D44443">
        <w:rPr>
          <w:rFonts w:ascii="Times New Roman" w:hAnsi="Times New Roman" w:cs="Times New Roman"/>
        </w:rPr>
        <w:t>2</w:t>
      </w:r>
      <w:r w:rsidR="00680108">
        <w:rPr>
          <w:rFonts w:ascii="Times New Roman" w:hAnsi="Times New Roman" w:cs="Times New Roman"/>
        </w:rPr>
        <w:t>2</w:t>
      </w:r>
      <w:r w:rsidRPr="00113392">
        <w:rPr>
          <w:rFonts w:ascii="Times New Roman" w:hAnsi="Times New Roman" w:cs="Times New Roman"/>
        </w:rPr>
        <w:t xml:space="preserve"> год: </w:t>
      </w:r>
      <w:r w:rsidR="00680108">
        <w:rPr>
          <w:rFonts w:ascii="Times New Roman" w:hAnsi="Times New Roman" w:cs="Times New Roman"/>
        </w:rPr>
        <w:t>30</w:t>
      </w:r>
      <w:r w:rsidR="002D18A6">
        <w:rPr>
          <w:rFonts w:ascii="Times New Roman" w:hAnsi="Times New Roman" w:cs="Times New Roman"/>
        </w:rPr>
        <w:t xml:space="preserve"> марта 20</w:t>
      </w:r>
      <w:r w:rsidR="00984744">
        <w:rPr>
          <w:rFonts w:ascii="Times New Roman" w:hAnsi="Times New Roman" w:cs="Times New Roman"/>
        </w:rPr>
        <w:t>2</w:t>
      </w:r>
      <w:r w:rsidR="00680108">
        <w:rPr>
          <w:rFonts w:ascii="Times New Roman" w:hAnsi="Times New Roman" w:cs="Times New Roman"/>
        </w:rPr>
        <w:t>3</w:t>
      </w:r>
      <w:r w:rsidR="002D18A6">
        <w:rPr>
          <w:rFonts w:ascii="Times New Roman" w:hAnsi="Times New Roman" w:cs="Times New Roman"/>
        </w:rPr>
        <w:t xml:space="preserve"> года.</w:t>
      </w:r>
    </w:p>
    <w:p w:rsidR="00745285" w:rsidRPr="00745285" w:rsidRDefault="00745285" w:rsidP="00745285">
      <w:pPr>
        <w:pStyle w:val="ConsPlusNonformat"/>
        <w:rPr>
          <w:rFonts w:ascii="Times New Roman" w:hAnsi="Times New Roman"/>
        </w:rPr>
      </w:pPr>
      <w:r w:rsidRPr="00745285">
        <w:rPr>
          <w:rFonts w:ascii="Times New Roman" w:hAnsi="Times New Roman"/>
        </w:rPr>
        <w:t xml:space="preserve">Аудиторское заключение по бухгалтерской (финансовой) отчетности подготовлено </w:t>
      </w:r>
      <w:r>
        <w:rPr>
          <w:rFonts w:ascii="Times New Roman" w:hAnsi="Times New Roman"/>
        </w:rPr>
        <w:t>1</w:t>
      </w:r>
      <w:r w:rsidR="0068010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марта</w:t>
      </w:r>
      <w:r w:rsidRPr="0074528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680108">
        <w:rPr>
          <w:rFonts w:ascii="Times New Roman" w:hAnsi="Times New Roman"/>
        </w:rPr>
        <w:t>3</w:t>
      </w:r>
      <w:r w:rsidRPr="00745285">
        <w:rPr>
          <w:rFonts w:ascii="Times New Roman" w:hAnsi="Times New Roman"/>
        </w:rPr>
        <w:t xml:space="preserve"> г.</w:t>
      </w:r>
    </w:p>
    <w:p w:rsidR="00745285" w:rsidRDefault="000F4C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проведен Индивидуальным предпринимателем </w:t>
      </w:r>
      <w:proofErr w:type="spellStart"/>
      <w:r>
        <w:rPr>
          <w:rFonts w:ascii="Times New Roman" w:hAnsi="Times New Roman" w:cs="Times New Roman"/>
        </w:rPr>
        <w:t>Семенковичем</w:t>
      </w:r>
      <w:proofErr w:type="spellEnd"/>
      <w:r>
        <w:rPr>
          <w:rFonts w:ascii="Times New Roman" w:hAnsi="Times New Roman" w:cs="Times New Roman"/>
        </w:rPr>
        <w:t xml:space="preserve"> Николаем Николаевичем: 231042, Гродненская обл.,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моргонь, ул.Интернациональная, д.25</w:t>
      </w:r>
      <w:r w:rsidR="00CB2F39">
        <w:rPr>
          <w:rFonts w:ascii="Times New Roman" w:hAnsi="Times New Roman" w:cs="Times New Roman"/>
        </w:rPr>
        <w:t xml:space="preserve">, свидетельство о государственной регистрации выдано на основании решения </w:t>
      </w:r>
      <w:proofErr w:type="spellStart"/>
      <w:r w:rsidR="00CB2F39">
        <w:rPr>
          <w:rFonts w:ascii="Times New Roman" w:hAnsi="Times New Roman" w:cs="Times New Roman"/>
        </w:rPr>
        <w:t>Сморгонского</w:t>
      </w:r>
      <w:proofErr w:type="spellEnd"/>
      <w:r w:rsidR="00CB2F39">
        <w:rPr>
          <w:rFonts w:ascii="Times New Roman" w:hAnsi="Times New Roman" w:cs="Times New Roman"/>
        </w:rPr>
        <w:t xml:space="preserve"> райисполкома № </w:t>
      </w:r>
      <w:r w:rsidR="006A1BAE">
        <w:rPr>
          <w:rFonts w:ascii="Times New Roman" w:hAnsi="Times New Roman" w:cs="Times New Roman"/>
        </w:rPr>
        <w:t>256/62</w:t>
      </w:r>
      <w:r w:rsidR="00CB2F39">
        <w:rPr>
          <w:rFonts w:ascii="Times New Roman" w:hAnsi="Times New Roman" w:cs="Times New Roman"/>
        </w:rPr>
        <w:t xml:space="preserve"> от </w:t>
      </w:r>
      <w:r w:rsidR="006A1BAE">
        <w:rPr>
          <w:rFonts w:ascii="Times New Roman" w:hAnsi="Times New Roman" w:cs="Times New Roman"/>
        </w:rPr>
        <w:t>14</w:t>
      </w:r>
      <w:r w:rsidR="00CB2F39">
        <w:rPr>
          <w:rFonts w:ascii="Times New Roman" w:hAnsi="Times New Roman" w:cs="Times New Roman"/>
        </w:rPr>
        <w:t>.09.</w:t>
      </w:r>
      <w:r w:rsidR="006A1BAE">
        <w:rPr>
          <w:rFonts w:ascii="Times New Roman" w:hAnsi="Times New Roman" w:cs="Times New Roman"/>
        </w:rPr>
        <w:t>1999</w:t>
      </w:r>
      <w:r w:rsidR="00CB2F39">
        <w:rPr>
          <w:rFonts w:ascii="Times New Roman" w:hAnsi="Times New Roman" w:cs="Times New Roman"/>
        </w:rPr>
        <w:t>г., в ЕГР за № 500589134</w:t>
      </w:r>
      <w:r w:rsidR="00387AC2">
        <w:rPr>
          <w:rFonts w:ascii="Times New Roman" w:hAnsi="Times New Roman" w:cs="Times New Roman"/>
        </w:rPr>
        <w:t>, аудит проведен за период с 01.01.202</w:t>
      </w:r>
      <w:r w:rsidR="006A1BAE">
        <w:rPr>
          <w:rFonts w:ascii="Times New Roman" w:hAnsi="Times New Roman" w:cs="Times New Roman"/>
        </w:rPr>
        <w:t>2</w:t>
      </w:r>
      <w:r w:rsidR="00387AC2">
        <w:rPr>
          <w:rFonts w:ascii="Times New Roman" w:hAnsi="Times New Roman" w:cs="Times New Roman"/>
        </w:rPr>
        <w:t xml:space="preserve"> по 31.12.202</w:t>
      </w:r>
      <w:r w:rsidR="006A1BAE">
        <w:rPr>
          <w:rFonts w:ascii="Times New Roman" w:hAnsi="Times New Roman" w:cs="Times New Roman"/>
        </w:rPr>
        <w:t>2</w:t>
      </w:r>
      <w:r w:rsidR="00387AC2">
        <w:rPr>
          <w:rFonts w:ascii="Times New Roman" w:hAnsi="Times New Roman" w:cs="Times New Roman"/>
        </w:rPr>
        <w:t xml:space="preserve">, аудиторское заключение опубликовано на сайте Общества и на ЕПФР </w:t>
      </w:r>
      <w:r w:rsidR="00387AC2" w:rsidRPr="006A1BAE">
        <w:rPr>
          <w:rFonts w:ascii="Times New Roman" w:hAnsi="Times New Roman" w:cs="Times New Roman"/>
          <w:highlight w:val="yellow"/>
        </w:rPr>
        <w:t>5 апреля 2022 года</w:t>
      </w:r>
      <w:r w:rsidR="00CB2F39" w:rsidRPr="006A1BAE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BC0F96" w:rsidRPr="00113392" w:rsidRDefault="00BC0F96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712"/>
      <w:bookmarkStart w:id="5" w:name="_GoBack"/>
      <w:bookmarkEnd w:id="4"/>
      <w:bookmarkEnd w:id="5"/>
      <w:r w:rsidRPr="00113392">
        <w:rPr>
          <w:rFonts w:ascii="Times New Roman" w:hAnsi="Times New Roman" w:cs="Times New Roman"/>
        </w:rPr>
        <w:t>13.  Сведения  о  применении  открытым  акционерным  обществом Свода правил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>корпоративного поведения    (только    в   составе   годового   отчета):</w:t>
      </w:r>
      <w:r w:rsidR="002D18A6">
        <w:rPr>
          <w:rFonts w:ascii="Times New Roman" w:hAnsi="Times New Roman" w:cs="Times New Roman"/>
        </w:rPr>
        <w:t xml:space="preserve"> не применяется</w:t>
      </w:r>
      <w:r w:rsidR="00D04EBF">
        <w:rPr>
          <w:rFonts w:ascii="Times New Roman" w:hAnsi="Times New Roman" w:cs="Times New Roman"/>
        </w:rPr>
        <w:t>.</w:t>
      </w:r>
    </w:p>
    <w:p w:rsidR="00BC0F96" w:rsidRPr="00D67C80" w:rsidRDefault="00BC0F96" w:rsidP="00EB4E2A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716"/>
      <w:bookmarkEnd w:id="6"/>
      <w:r w:rsidRPr="00113392">
        <w:rPr>
          <w:rFonts w:ascii="Times New Roman" w:hAnsi="Times New Roman" w:cs="Times New Roman"/>
        </w:rPr>
        <w:t>14.  Адрес  официального сайта открытого акционерного общества в глобальной</w:t>
      </w:r>
      <w:r w:rsidR="00B026ED">
        <w:rPr>
          <w:rFonts w:ascii="Times New Roman" w:hAnsi="Times New Roman" w:cs="Times New Roman"/>
        </w:rPr>
        <w:t xml:space="preserve"> </w:t>
      </w:r>
      <w:r w:rsidRPr="00113392">
        <w:rPr>
          <w:rFonts w:ascii="Times New Roman" w:hAnsi="Times New Roman" w:cs="Times New Roman"/>
        </w:rPr>
        <w:t>компьютерной сети Интернет</w:t>
      </w:r>
      <w:r w:rsidR="00D67C80">
        <w:rPr>
          <w:rFonts w:ascii="Times New Roman" w:hAnsi="Times New Roman" w:cs="Times New Roman"/>
        </w:rPr>
        <w:t>:</w:t>
      </w:r>
      <w:r w:rsidRPr="00113392">
        <w:rPr>
          <w:rFonts w:ascii="Times New Roman" w:hAnsi="Times New Roman" w:cs="Times New Roman"/>
        </w:rPr>
        <w:t xml:space="preserve"> </w:t>
      </w:r>
      <w:proofErr w:type="spellStart"/>
      <w:r w:rsidR="004D0D9C">
        <w:rPr>
          <w:rFonts w:ascii="Times New Roman" w:hAnsi="Times New Roman" w:cs="Times New Roman"/>
          <w:lang w:val="en-US"/>
        </w:rPr>
        <w:t>klimkhp</w:t>
      </w:r>
      <w:proofErr w:type="spellEnd"/>
      <w:r w:rsidR="004D0D9C" w:rsidRPr="004D0D9C">
        <w:rPr>
          <w:rFonts w:ascii="Times New Roman" w:hAnsi="Times New Roman" w:cs="Times New Roman"/>
        </w:rPr>
        <w:t>.</w:t>
      </w:r>
      <w:r w:rsidR="004D0D9C">
        <w:rPr>
          <w:rFonts w:ascii="Times New Roman" w:hAnsi="Times New Roman" w:cs="Times New Roman"/>
          <w:lang w:val="en-US"/>
        </w:rPr>
        <w:t>by</w:t>
      </w:r>
      <w:r w:rsidR="00D67C80">
        <w:rPr>
          <w:rFonts w:ascii="Times New Roman" w:hAnsi="Times New Roman" w:cs="Times New Roman"/>
        </w:rPr>
        <w:t>.</w:t>
      </w:r>
    </w:p>
    <w:sectPr w:rsidR="00BC0F96" w:rsidRPr="00D67C80" w:rsidSect="00EB4E2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01" w:rsidRDefault="009E5801">
      <w:pPr>
        <w:spacing w:after="0" w:line="240" w:lineRule="auto"/>
      </w:pPr>
      <w:r>
        <w:separator/>
      </w:r>
    </w:p>
  </w:endnote>
  <w:endnote w:type="continuationSeparator" w:id="1">
    <w:p w:rsidR="009E5801" w:rsidRDefault="009E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01" w:rsidRDefault="009E5801" w:rsidP="00EB4E2A">
    <w:pPr>
      <w:pStyle w:val="ConsPlusNormal"/>
      <w:pBdr>
        <w:bottom w:val="single" w:sz="12" w:space="20" w:color="auto"/>
      </w:pBdr>
      <w:rPr>
        <w:sz w:val="2"/>
        <w:szCs w:val="2"/>
      </w:rPr>
    </w:pPr>
  </w:p>
  <w:p w:rsidR="009E5801" w:rsidRDefault="009E580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01" w:rsidRDefault="009E5801">
      <w:pPr>
        <w:spacing w:after="0" w:line="240" w:lineRule="auto"/>
      </w:pPr>
      <w:r>
        <w:separator/>
      </w:r>
    </w:p>
  </w:footnote>
  <w:footnote w:type="continuationSeparator" w:id="1">
    <w:p w:rsidR="009E5801" w:rsidRDefault="009E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01" w:rsidRDefault="009E58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E5801" w:rsidRDefault="009E580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82694"/>
    <w:rsid w:val="00054092"/>
    <w:rsid w:val="00057A95"/>
    <w:rsid w:val="00063804"/>
    <w:rsid w:val="00067A0D"/>
    <w:rsid w:val="00094E2A"/>
    <w:rsid w:val="000B7ACD"/>
    <w:rsid w:val="000D3633"/>
    <w:rsid w:val="000D7F5E"/>
    <w:rsid w:val="000F4C33"/>
    <w:rsid w:val="00113392"/>
    <w:rsid w:val="00163C8C"/>
    <w:rsid w:val="001730AE"/>
    <w:rsid w:val="00195164"/>
    <w:rsid w:val="001A0C07"/>
    <w:rsid w:val="001A3AAE"/>
    <w:rsid w:val="001B21D7"/>
    <w:rsid w:val="001B4333"/>
    <w:rsid w:val="00204B57"/>
    <w:rsid w:val="002346A6"/>
    <w:rsid w:val="00243602"/>
    <w:rsid w:val="0025120B"/>
    <w:rsid w:val="002555FF"/>
    <w:rsid w:val="00286E2A"/>
    <w:rsid w:val="002A6A73"/>
    <w:rsid w:val="002B08BF"/>
    <w:rsid w:val="002D18A6"/>
    <w:rsid w:val="002D2ADC"/>
    <w:rsid w:val="0030391A"/>
    <w:rsid w:val="0034211F"/>
    <w:rsid w:val="00384862"/>
    <w:rsid w:val="00387AC2"/>
    <w:rsid w:val="003C060C"/>
    <w:rsid w:val="003D5852"/>
    <w:rsid w:val="00472A02"/>
    <w:rsid w:val="004B1B3F"/>
    <w:rsid w:val="004D0D9C"/>
    <w:rsid w:val="004D7A4F"/>
    <w:rsid w:val="004E2A7A"/>
    <w:rsid w:val="00512465"/>
    <w:rsid w:val="00532DC7"/>
    <w:rsid w:val="00535970"/>
    <w:rsid w:val="00536FB9"/>
    <w:rsid w:val="005A45C9"/>
    <w:rsid w:val="005C6C9B"/>
    <w:rsid w:val="006448D9"/>
    <w:rsid w:val="00656BEC"/>
    <w:rsid w:val="0066013F"/>
    <w:rsid w:val="00661C53"/>
    <w:rsid w:val="0066506A"/>
    <w:rsid w:val="00680108"/>
    <w:rsid w:val="006855DA"/>
    <w:rsid w:val="006A1BAE"/>
    <w:rsid w:val="006C5C86"/>
    <w:rsid w:val="006D2B5D"/>
    <w:rsid w:val="006F4B2F"/>
    <w:rsid w:val="006F7AF6"/>
    <w:rsid w:val="00714D1B"/>
    <w:rsid w:val="00727E5D"/>
    <w:rsid w:val="00732EE8"/>
    <w:rsid w:val="00745285"/>
    <w:rsid w:val="00751C7E"/>
    <w:rsid w:val="00787A3F"/>
    <w:rsid w:val="0079321C"/>
    <w:rsid w:val="007C01EC"/>
    <w:rsid w:val="007D5C69"/>
    <w:rsid w:val="007E7C63"/>
    <w:rsid w:val="00813C23"/>
    <w:rsid w:val="00834700"/>
    <w:rsid w:val="008B0EF1"/>
    <w:rsid w:val="008D4114"/>
    <w:rsid w:val="008F1924"/>
    <w:rsid w:val="009138DE"/>
    <w:rsid w:val="009325D3"/>
    <w:rsid w:val="00946796"/>
    <w:rsid w:val="0097560C"/>
    <w:rsid w:val="00984744"/>
    <w:rsid w:val="009E08F2"/>
    <w:rsid w:val="009E5801"/>
    <w:rsid w:val="00A1443C"/>
    <w:rsid w:val="00A14FE7"/>
    <w:rsid w:val="00A459B9"/>
    <w:rsid w:val="00AA4605"/>
    <w:rsid w:val="00B026ED"/>
    <w:rsid w:val="00B077D7"/>
    <w:rsid w:val="00B2731D"/>
    <w:rsid w:val="00B45D4D"/>
    <w:rsid w:val="00B97B00"/>
    <w:rsid w:val="00BC0F96"/>
    <w:rsid w:val="00C01641"/>
    <w:rsid w:val="00C07686"/>
    <w:rsid w:val="00C95860"/>
    <w:rsid w:val="00C9796A"/>
    <w:rsid w:val="00CA1783"/>
    <w:rsid w:val="00CB2F39"/>
    <w:rsid w:val="00CC7877"/>
    <w:rsid w:val="00CD685C"/>
    <w:rsid w:val="00D04EBF"/>
    <w:rsid w:val="00D44443"/>
    <w:rsid w:val="00D47108"/>
    <w:rsid w:val="00D67B6C"/>
    <w:rsid w:val="00D67C80"/>
    <w:rsid w:val="00DA0AE6"/>
    <w:rsid w:val="00DA7346"/>
    <w:rsid w:val="00DB3680"/>
    <w:rsid w:val="00DC540D"/>
    <w:rsid w:val="00DE19D1"/>
    <w:rsid w:val="00DF3F37"/>
    <w:rsid w:val="00E45875"/>
    <w:rsid w:val="00E9304D"/>
    <w:rsid w:val="00EB3B80"/>
    <w:rsid w:val="00EB4E2A"/>
    <w:rsid w:val="00EC4AB1"/>
    <w:rsid w:val="00ED7832"/>
    <w:rsid w:val="00EE09EE"/>
    <w:rsid w:val="00EF53A9"/>
    <w:rsid w:val="00F2379A"/>
    <w:rsid w:val="00F82694"/>
    <w:rsid w:val="00F8489D"/>
    <w:rsid w:val="00FA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84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C0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0F9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C0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0F96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D18A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5C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5C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09F6-8D6D-458A-96F0-359D94D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564</Words>
  <Characters>3583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финансов Республики Беларусь от 13.06.2016 N 43"О раскрытии информации на рынке ценных бумаг"(вместе с "Инструкцией о порядке раскрытия информации на рынке ценных бумаг")</vt:lpstr>
    </vt:vector>
  </TitlesOfParts>
  <Company>КонсультантПлюс Версия 4016.00.07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финансов Республики Беларусь от 13.06.2016 N 43"О раскрытии информации на рынке ценных бумаг"(вместе с "Инструкцией о порядке раскрытия информации на рынке ценных бумаг")</dc:title>
  <dc:creator>Plan-Ira</dc:creator>
  <cp:lastModifiedBy>Buh-Tanya</cp:lastModifiedBy>
  <cp:revision>39</cp:revision>
  <cp:lastPrinted>2021-03-29T10:06:00Z</cp:lastPrinted>
  <dcterms:created xsi:type="dcterms:W3CDTF">2022-03-28T12:41:00Z</dcterms:created>
  <dcterms:modified xsi:type="dcterms:W3CDTF">2023-03-31T12:04:00Z</dcterms:modified>
</cp:coreProperties>
</file>